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3177B6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7E26E8B9" w14:textId="5E2B6FC6" w:rsidR="004B553E" w:rsidRPr="0017531F" w:rsidRDefault="000B0B4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3"/>
            <w:vAlign w:val="center"/>
          </w:tcPr>
          <w:p w14:paraId="63937B0F" w14:textId="760C4744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27EC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27EC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2B11CF37" w14:textId="17B1F53D" w:rsidR="004B553E" w:rsidRPr="0017531F" w:rsidRDefault="000B0B4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Narativ u književnosti i filmu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3"/>
          </w:tcPr>
          <w:p w14:paraId="778D544F" w14:textId="436BDAB8" w:rsidR="004B553E" w:rsidRPr="0017531F" w:rsidRDefault="000B0B4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5DDF46E3" w14:textId="6C4E7EC3" w:rsidR="004B553E" w:rsidRPr="0017531F" w:rsidRDefault="00927EC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1429DCF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927EC1">
              <w:rPr>
                <w:rFonts w:ascii="Merriweather" w:hAnsi="Merriweather" w:cs="Times New Roman"/>
                <w:sz w:val="16"/>
                <w:szCs w:val="16"/>
              </w:rPr>
              <w:t>ijed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iplomski </w:t>
            </w:r>
          </w:p>
        </w:tc>
        <w:tc>
          <w:tcPr>
            <w:tcW w:w="1531" w:type="dxa"/>
            <w:gridSpan w:val="6"/>
          </w:tcPr>
          <w:p w14:paraId="37477DC0" w14:textId="629A066D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419C054" w14:textId="7955770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43B51F9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494824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2CBCF39" w14:textId="3604765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1C048B99" w14:textId="3278D00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5FCF17CD" w14:textId="2B45E0A4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2CA99F4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C37CA77" w:rsidR="00453362" w:rsidRPr="0017531F" w:rsidRDefault="000B0B4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64615D9" w:rsidR="00453362" w:rsidRPr="0017531F" w:rsidRDefault="000B0B4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2EBEC83" w14:textId="70086E05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72BFC132" w14:textId="77777777" w:rsidR="000B0B4D" w:rsidRPr="000B0B4D" w:rsidRDefault="000B0B4D" w:rsidP="000B0B4D">
            <w:pPr>
              <w:spacing w:before="20" w:after="20"/>
              <w:rPr>
                <w:rFonts w:ascii="Merriweather" w:hAnsi="Merriweather"/>
                <w:b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Mihovila</w:t>
            </w:r>
            <w:proofErr w:type="spellEnd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Pavlinovića</w:t>
            </w:r>
            <w:proofErr w:type="spellEnd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1</w:t>
            </w:r>
          </w:p>
          <w:p w14:paraId="7C1ED737" w14:textId="777A11B4" w:rsidR="00453362" w:rsidRPr="0017531F" w:rsidRDefault="00AE5A08" w:rsidP="000B0B4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b/>
                <w:sz w:val="16"/>
                <w:szCs w:val="16"/>
                <w:lang w:val="en-US"/>
              </w:rPr>
              <w:t>Predavaonica</w:t>
            </w:r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157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391F86C6" w14:textId="50DDB258" w:rsidR="00453362" w:rsidRPr="0017531F" w:rsidRDefault="000B0B4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</w:t>
            </w:r>
            <w:r w:rsidR="00AE5A08">
              <w:rPr>
                <w:rFonts w:ascii="Merriweather" w:hAnsi="Merriweather" w:cs="Times New Roman"/>
                <w:sz w:val="16"/>
                <w:szCs w:val="16"/>
              </w:rPr>
              <w:t>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0060D7F" w14:textId="2A8BFADC" w:rsidR="00453362" w:rsidRPr="000B0B4D" w:rsidRDefault="00927EC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b/>
                <w:sz w:val="16"/>
                <w:szCs w:val="16"/>
                <w:lang w:val="en-US"/>
              </w:rPr>
              <w:t>9</w:t>
            </w:r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.10.202</w:t>
            </w:r>
            <w:r>
              <w:rPr>
                <w:rFonts w:ascii="Merriweather" w:hAnsi="Merriweather"/>
                <w:b/>
                <w:sz w:val="16"/>
                <w:szCs w:val="16"/>
                <w:lang w:val="en-US"/>
              </w:rPr>
              <w:t>5</w:t>
            </w:r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DFC97B8" w14:textId="561E93E1" w:rsidR="00453362" w:rsidRPr="0017531F" w:rsidRDefault="00927EC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</w:t>
            </w:r>
            <w:r w:rsidR="000B0B4D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0B0B4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27"/>
            <w:vAlign w:val="center"/>
          </w:tcPr>
          <w:p w14:paraId="1F385C33" w14:textId="76A41B7C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Mario Vrbančić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66D33DC5" w14:textId="55343B92" w:rsidR="00453362" w:rsidRPr="000B0B4D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0B0B4D" w:rsidRPr="000B0B4D">
                <w:rPr>
                  <w:rStyle w:val="Hyperlink"/>
                  <w:rFonts w:ascii="Merriweather" w:hAnsi="Merriweather"/>
                  <w:sz w:val="16"/>
                  <w:szCs w:val="16"/>
                  <w:lang w:val="en-US"/>
                </w:rPr>
                <w:t>mario_exile@yahoo.co.nz</w:t>
              </w:r>
            </w:hyperlink>
            <w:r w:rsidR="000B0B4D" w:rsidRPr="000B0B4D">
              <w:rPr>
                <w:rFonts w:ascii="Merriweather" w:hAnsi="Merriweather"/>
                <w:sz w:val="16"/>
                <w:szCs w:val="16"/>
                <w:lang w:val="en-US"/>
              </w:rPr>
              <w:t>; mavrbanci@unizd.hr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2833FE84" w14:textId="118796FF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Mario Vrbančić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F996128" w14:textId="18615AEF" w:rsidR="00453362" w:rsidRPr="000B0B4D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0B0B4D" w:rsidRPr="000B0B4D">
                <w:rPr>
                  <w:rStyle w:val="Hyperlink"/>
                  <w:rFonts w:ascii="Merriweather" w:hAnsi="Merriweather"/>
                  <w:sz w:val="16"/>
                  <w:szCs w:val="16"/>
                  <w:lang w:val="en-US"/>
                </w:rPr>
                <w:t>mario_exile@yahoo.co.nz</w:t>
              </w:r>
            </w:hyperlink>
            <w:r w:rsidR="000B0B4D" w:rsidRPr="000B0B4D">
              <w:rPr>
                <w:rFonts w:ascii="Merriweather" w:hAnsi="Merriweather"/>
                <w:sz w:val="16"/>
                <w:szCs w:val="16"/>
                <w:lang w:val="en-US"/>
              </w:rPr>
              <w:t>; mavrbanci@unizd.hr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18B0971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Četvrtak, 11-12 (i po dogovoru, moguće i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zoom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konzultacije)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5348292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7AE2DA5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0635EF6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1016FADB" w14:textId="77777777" w:rsidR="000B0B4D" w:rsidRPr="000B0B4D" w:rsidRDefault="000B0B4D" w:rsidP="000B0B4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razumijevanje i primjena temeljnih pojmova, koncepata i metodoloških postupaka koji se koriste u </w:t>
            </w:r>
            <w:proofErr w:type="spellStart"/>
            <w:r w:rsidRPr="000B0B4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naratologiji</w:t>
            </w:r>
            <w:proofErr w:type="spellEnd"/>
          </w:p>
          <w:p w14:paraId="5CA2529D" w14:textId="77777777" w:rsidR="000B0B4D" w:rsidRPr="000B0B4D" w:rsidRDefault="000B0B4D" w:rsidP="000B0B4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analiza narativa u književnosti i filmu</w:t>
            </w:r>
          </w:p>
          <w:p w14:paraId="5A482D92" w14:textId="77777777" w:rsidR="000B0B4D" w:rsidRPr="000B0B4D" w:rsidRDefault="000B0B4D" w:rsidP="000B0B4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sposobnost kritičkog razmišljanja, sposobnost usmene prezentacije,</w:t>
            </w:r>
          </w:p>
          <w:p w14:paraId="1E092065" w14:textId="77777777" w:rsidR="000B0B4D" w:rsidRPr="000B0B4D" w:rsidRDefault="000B0B4D" w:rsidP="000B0B4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sposobnost kritike i samokritike, sposobnost timskog rada, uvažavanje raznolikosti i etičnost</w:t>
            </w:r>
          </w:p>
          <w:p w14:paraId="13E2A08B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310F9A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0BAA2EDA" w14:textId="77777777" w:rsidR="000B0B4D" w:rsidRPr="000B0B4D" w:rsidRDefault="000B0B4D" w:rsidP="000B0B4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98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prepoznati i opisati relevantne ideje i koncepte (27991) (AI01)</w:t>
            </w:r>
          </w:p>
          <w:p w14:paraId="1AD417D2" w14:textId="77777777" w:rsidR="000B0B4D" w:rsidRPr="000B0B4D" w:rsidRDefault="000B0B4D" w:rsidP="000B0B4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98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povezati različite pristupe, izvore spoznaje i znanja kroz interdisciplinarni pristup (27995) (AI02)</w:t>
            </w:r>
          </w:p>
          <w:p w14:paraId="55A296B9" w14:textId="77777777" w:rsidR="000B0B4D" w:rsidRPr="000B0B4D" w:rsidRDefault="000B0B4D" w:rsidP="000B0B4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98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primijeniti kritičan i samokritičan pristup u argumentaciji (27997) (AI03)</w:t>
            </w:r>
          </w:p>
          <w:p w14:paraId="11569D61" w14:textId="77777777" w:rsidR="000B0B4D" w:rsidRPr="000B0B4D" w:rsidRDefault="000B0B4D" w:rsidP="000B0B4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98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razmotriti pojedine aspekte raznolikosti i multikulturalnosti (28003) (AI06)</w:t>
            </w:r>
          </w:p>
          <w:p w14:paraId="12CA2F78" w14:textId="35981E16" w:rsidR="000B0B4D" w:rsidRPr="000B0B4D" w:rsidRDefault="000B0B4D" w:rsidP="000B0B4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98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 xml:space="preserve">razlikovati osnovne pojmove narativa i </w:t>
            </w:r>
            <w:proofErr w:type="spellStart"/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naratologije</w:t>
            </w:r>
            <w:proofErr w:type="spellEnd"/>
            <w:r w:rsidRPr="000B0B4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 xml:space="preserve"> te prikazati analizu narativa u književnosti i filmu (AI 29)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710AE34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3F5510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7E795A" w14:textId="4176946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FA68F0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16ACE101" w14:textId="44581DB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E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0140A634" w14:textId="49A6347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E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61A5A804" w14:textId="67E5DA9A" w:rsidR="00FC2198" w:rsidRPr="000B0B4D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0B0B4D">
              <w:rPr>
                <w:rFonts w:ascii="Merriweather" w:hAnsi="Merriweather"/>
                <w:color w:val="222222"/>
                <w:sz w:val="16"/>
                <w:szCs w:val="16"/>
                <w:shd w:val="clear" w:color="auto" w:fill="FFFFFF"/>
              </w:rPr>
              <w:t>Prisutnost na nastavi sukladno Pravilniku o studijima i studiranju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, održano seminarsko izlaganje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1B244D7A" w14:textId="283EA46C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20582D24" w14:textId="73A887F3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30038B69" w14:textId="1BABEA78" w:rsidR="00FC2198" w:rsidRPr="0017531F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Objavit će se naknadno</w:t>
            </w:r>
          </w:p>
        </w:tc>
        <w:tc>
          <w:tcPr>
            <w:tcW w:w="2471" w:type="dxa"/>
            <w:gridSpan w:val="9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346823C5" w14:textId="00606FBF" w:rsidR="00FC2198" w:rsidRPr="0017531F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Objavit će se naknadno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27"/>
            <w:vAlign w:val="center"/>
          </w:tcPr>
          <w:p w14:paraId="232A0C09" w14:textId="68E28A5D" w:rsidR="00FC2198" w:rsidRPr="0017531F" w:rsidRDefault="000B0B4D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Priča, pripovijedanje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pripovijest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oduvijek je bila važna za razumijevanje pojedinca i društva. Film i književnost, iako različite forme izražavanja, su neprestano 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su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odnosu. U samim počecima književnost je utjecala na razvoj filmskih narativa, ali isto tako u raznim modernističkim i avangardnim pravcima vidljiv je utjecaj filma na književnost. Tako naracija u filmu potiče iznova propitivanja prostora, vremena, motrišta, ali otvara i nova pitanja perspektive i filmske publike.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Narativ koji danas dominira je često </w:t>
            </w:r>
            <w:proofErr w:type="spellStart"/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distopijski</w:t>
            </w:r>
            <w:proofErr w:type="spellEnd"/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pa ćemo ove godine pozornost posvetiti analizi  </w:t>
            </w:r>
            <w:proofErr w:type="spellStart"/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distopijskih</w:t>
            </w:r>
            <w:proofErr w:type="spellEnd"/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narativa kako u književnosti tako i u filmu.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5E432DC5" w14:textId="77777777" w:rsidR="000B0B4D" w:rsidRPr="000B0B4D" w:rsidRDefault="000B0B4D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0B0B4D">
              <w:rPr>
                <w:rFonts w:ascii="Merriweather" w:eastAsia="MS Gothic" w:hAnsi="Merriweather"/>
                <w:sz w:val="16"/>
                <w:szCs w:val="16"/>
              </w:rPr>
              <w:t>1. Uvodno predavanje</w:t>
            </w:r>
          </w:p>
          <w:p w14:paraId="523FB4A9" w14:textId="77777777" w:rsidR="000B0B4D" w:rsidRPr="000B0B4D" w:rsidRDefault="000B0B4D" w:rsidP="000B0B4D">
            <w:pPr>
              <w:rPr>
                <w:rFonts w:ascii="Merriweather" w:eastAsia="Times New Roman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>Što</w:t>
            </w:r>
            <w:proofErr w:type="spellEnd"/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 xml:space="preserve"> je to </w:t>
            </w:r>
            <w:proofErr w:type="spellStart"/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>distopija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?</w:t>
            </w:r>
          </w:p>
          <w:p w14:paraId="710285EB" w14:textId="102406CD" w:rsidR="000B0B4D" w:rsidRPr="000B0B4D" w:rsidRDefault="000B0B4D" w:rsidP="000B0B4D">
            <w:pPr>
              <w:tabs>
                <w:tab w:val="left" w:pos="46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>3.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Klasična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</w:p>
          <w:p w14:paraId="08D87000" w14:textId="6E1D9BCB" w:rsidR="000B0B4D" w:rsidRPr="000B0B4D" w:rsidRDefault="000B0B4D" w:rsidP="000B0B4D">
            <w:pPr>
              <w:tabs>
                <w:tab w:val="left" w:pos="1218"/>
              </w:tabs>
              <w:rPr>
                <w:rFonts w:ascii="Merriweather" w:eastAsia="MS Gothic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>4.</w:t>
            </w:r>
            <w:r w:rsidRPr="000B0B4D">
              <w:rPr>
                <w:rFonts w:ascii="Merriweather" w:hAnsi="Merriweather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Klasična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</w:p>
          <w:p w14:paraId="724D6B91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eastAsia="MS Gothic" w:hAnsi="Merriweather"/>
                <w:sz w:val="16"/>
                <w:szCs w:val="16"/>
                <w:lang w:val="en-US"/>
              </w:rPr>
              <w:t>5. (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Ne)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mogućnost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prezentacije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: Bradbury, Ray, Fahrenheit 451</w:t>
            </w:r>
          </w:p>
          <w:p w14:paraId="1F248307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color w:val="000000"/>
                <w:sz w:val="16"/>
                <w:szCs w:val="16"/>
                <w:lang w:eastAsia="en-GB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6. </w:t>
            </w:r>
            <w:r w:rsidRPr="000B0B4D">
              <w:rPr>
                <w:rFonts w:ascii="Merriweather" w:hAnsi="Merriweather"/>
                <w:color w:val="000000"/>
                <w:sz w:val="16"/>
                <w:szCs w:val="16"/>
                <w:lang w:eastAsia="en-GB"/>
              </w:rPr>
              <w:t xml:space="preserve">Utopija kao distopija: </w:t>
            </w:r>
            <w:proofErr w:type="spellStart"/>
            <w:r w:rsidRPr="000B0B4D">
              <w:rPr>
                <w:rFonts w:ascii="Merriweather" w:hAnsi="Merriweather"/>
                <w:color w:val="000000"/>
                <w:sz w:val="16"/>
                <w:szCs w:val="16"/>
                <w:lang w:eastAsia="en-GB"/>
              </w:rPr>
              <w:t>Clockwork</w:t>
            </w:r>
            <w:proofErr w:type="spellEnd"/>
            <w:r w:rsidRPr="000B0B4D">
              <w:rPr>
                <w:rFonts w:ascii="Merriweather" w:hAnsi="Merriweather"/>
                <w:color w:val="000000"/>
                <w:sz w:val="16"/>
                <w:szCs w:val="16"/>
                <w:lang w:eastAsia="en-GB"/>
              </w:rPr>
              <w:t xml:space="preserve"> Orange</w:t>
            </w:r>
          </w:p>
          <w:p w14:paraId="56C365DA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eastAsia="en-GB"/>
              </w:rPr>
              <w:t xml:space="preserve">7.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pitanje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roda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: Handmaid’s Tale</w:t>
            </w:r>
          </w:p>
          <w:p w14:paraId="212752E2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8.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antropocen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: Take Shelter</w:t>
            </w:r>
          </w:p>
          <w:p w14:paraId="7CA37726" w14:textId="00EEA3F3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color w:val="333333"/>
                <w:sz w:val="16"/>
                <w:szCs w:val="16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9.  </w:t>
            </w:r>
            <w:proofErr w:type="spellStart"/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>Postapokaliptična</w:t>
            </w:r>
            <w:proofErr w:type="spellEnd"/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 xml:space="preserve"> distopija (zo</w:t>
            </w:r>
            <w:r>
              <w:rPr>
                <w:rFonts w:ascii="Merriweather" w:hAnsi="Merriweather"/>
                <w:color w:val="333333"/>
                <w:sz w:val="16"/>
                <w:szCs w:val="16"/>
              </w:rPr>
              <w:t>m</w:t>
            </w:r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>biji, preživljavanje)</w:t>
            </w:r>
          </w:p>
          <w:p w14:paraId="261EDED9" w14:textId="5E1455A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color w:val="333333"/>
                <w:sz w:val="16"/>
                <w:szCs w:val="16"/>
              </w:rPr>
            </w:pPr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 xml:space="preserve">10. </w:t>
            </w:r>
            <w:proofErr w:type="spellStart"/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>Postapokaliptična</w:t>
            </w:r>
            <w:proofErr w:type="spellEnd"/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 xml:space="preserve"> distopija (zo</w:t>
            </w:r>
            <w:r>
              <w:rPr>
                <w:rFonts w:ascii="Merriweather" w:hAnsi="Merriweather"/>
                <w:color w:val="333333"/>
                <w:sz w:val="16"/>
                <w:szCs w:val="16"/>
              </w:rPr>
              <w:t>m</w:t>
            </w:r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>biji, preživljavanje)</w:t>
            </w:r>
          </w:p>
          <w:p w14:paraId="0957EFD8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color w:val="333333"/>
                <w:sz w:val="16"/>
                <w:szCs w:val="16"/>
              </w:rPr>
              <w:t xml:space="preserve">11.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virtualna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stvarnost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: Metaverse</w:t>
            </w:r>
          </w:p>
          <w:p w14:paraId="0D98F01D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Distopija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kao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parodija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stvarnosti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</w:rPr>
              <w:t>Don’t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</w:rPr>
              <w:t>Look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</w:rPr>
              <w:t>Up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F403651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eastAsia="en-GB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13. </w:t>
            </w:r>
            <w:r w:rsidRPr="000B0B4D">
              <w:rPr>
                <w:rFonts w:ascii="Merriweather" w:hAnsi="Merriweather"/>
                <w:sz w:val="16"/>
                <w:szCs w:val="16"/>
                <w:lang w:eastAsia="en-GB"/>
              </w:rPr>
              <w:t>Što poslije distopije?</w:t>
            </w:r>
          </w:p>
          <w:p w14:paraId="1D709A98" w14:textId="77777777" w:rsidR="000B0B4D" w:rsidRPr="000B0B4D" w:rsidRDefault="000B0B4D" w:rsidP="000B0B4D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eastAsia="en-GB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eastAsia="en-GB"/>
              </w:rPr>
              <w:t xml:space="preserve">14. Završno predavanje </w:t>
            </w:r>
          </w:p>
          <w:p w14:paraId="6E3A408E" w14:textId="4AAE1BB4" w:rsidR="00FC2198" w:rsidRPr="0017531F" w:rsidRDefault="00FC2198" w:rsidP="00927EC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7A75120F" w14:textId="77777777" w:rsidR="000B0B4D" w:rsidRPr="000B0B4D" w:rsidRDefault="000B0B4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Abbott, H. Porter. </w:t>
            </w:r>
            <w:r w:rsidRPr="000B0B4D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/>
              </w:rPr>
              <w:t>The Cambridge Introduction to Narrative</w:t>
            </w: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. Cambridge: Cambridge University Press, 2002. (</w:t>
            </w:r>
            <w:proofErr w:type="gramStart"/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selected</w:t>
            </w:r>
            <w:proofErr w:type="gramEnd"/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parts)</w:t>
            </w:r>
          </w:p>
          <w:p w14:paraId="7842CBE5" w14:textId="77777777" w:rsidR="000B0B4D" w:rsidRPr="000B0B4D" w:rsidRDefault="000B0B4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Claeys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Gregory (ed) The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Cambridge Companion to the Utopian Literature.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Cambridge University Press. 2010</w:t>
            </w:r>
          </w:p>
          <w:p w14:paraId="35951989" w14:textId="77777777" w:rsidR="000B0B4D" w:rsidRPr="000B0B4D" w:rsidRDefault="000B0B4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Lauro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, Sarah Juliet.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Zombie Theory: </w:t>
            </w:r>
            <w:proofErr w:type="gramStart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a</w:t>
            </w:r>
            <w:proofErr w:type="gramEnd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 Reader.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University of Minnesota Press. 2017 (selected parts) </w:t>
            </w:r>
          </w:p>
          <w:p w14:paraId="340174A9" w14:textId="77777777" w:rsidR="000B0B4D" w:rsidRPr="000B0B4D" w:rsidRDefault="000B0B4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Kaplan. E. Ann.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Climate Trauma. Foreseeing the Future in Dystopian Film and Fiction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. Rutgers University Press. London. 2016.</w:t>
            </w:r>
          </w:p>
          <w:p w14:paraId="36E553B5" w14:textId="77777777" w:rsidR="000B0B4D" w:rsidRPr="000B0B4D" w:rsidRDefault="000B0B4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Darko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Suvin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, “A Tractate on Dystopia,” [first published 2001],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Defined by a Hollow: Essays on Utopia, Science Fiction, and Political Epistemology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, Peter Lang, 2010 (pp.381-413)</w:t>
            </w:r>
          </w:p>
          <w:p w14:paraId="16C91834" w14:textId="77777777" w:rsidR="000B0B4D" w:rsidRPr="000B0B4D" w:rsidRDefault="000B0B4D" w:rsidP="000B0B4D">
            <w:pPr>
              <w:pStyle w:val="NormalWeb"/>
              <w:spacing w:before="0" w:beforeAutospacing="0" w:after="0" w:afterAutospacing="0"/>
              <w:ind w:left="72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+</w:t>
            </w:r>
          </w:p>
          <w:p w14:paraId="3BB24760" w14:textId="0D86B63D" w:rsidR="000B0B4D" w:rsidRPr="000B0B4D" w:rsidRDefault="00FF4FDD" w:rsidP="000B0B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Odabrani</w:t>
            </w:r>
            <w:proofErr w:type="spellEnd"/>
            <w:r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romani</w:t>
            </w:r>
            <w:proofErr w:type="spellEnd"/>
          </w:p>
          <w:p w14:paraId="0B89B5BE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0E840601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color w:val="000000"/>
                <w:sz w:val="16"/>
                <w:szCs w:val="16"/>
                <w:lang w:val="en-US" w:eastAsia="en-GB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 w:eastAsia="en-GB"/>
              </w:rPr>
              <w:t xml:space="preserve">Bloom, Herald (ed). </w:t>
            </w:r>
            <w:r w:rsidRPr="000B0B4D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 w:eastAsia="en-GB"/>
              </w:rPr>
              <w:t>Bloom’s Guides George Orwell’s 1984</w:t>
            </w: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 w:eastAsia="en-GB"/>
              </w:rPr>
              <w:t>. Chelsea House Publishers. 2004. (pp. 50-104)</w:t>
            </w:r>
          </w:p>
          <w:p w14:paraId="79E710E7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rPr>
                <w:rFonts w:ascii="Merriweather" w:hAnsi="Merriweather"/>
                <w:color w:val="282828"/>
                <w:sz w:val="16"/>
                <w:szCs w:val="16"/>
                <w:shd w:val="clear" w:color="auto" w:fill="F7F7F7"/>
                <w:lang w:val="en-US"/>
              </w:rPr>
            </w:pPr>
            <w:r w:rsidRPr="000B0B4D">
              <w:rPr>
                <w:rFonts w:ascii="Merriweather" w:hAnsi="Merriweather"/>
                <w:color w:val="282828"/>
                <w:sz w:val="16"/>
                <w:szCs w:val="16"/>
                <w:lang w:val="en-US"/>
              </w:rPr>
              <w:t xml:space="preserve">Bloom, Herald (ed). </w:t>
            </w:r>
            <w:r w:rsidRPr="000B0B4D">
              <w:rPr>
                <w:rFonts w:ascii="Merriweather" w:hAnsi="Merriweather"/>
                <w:i/>
                <w:iCs/>
                <w:color w:val="282828"/>
                <w:sz w:val="16"/>
                <w:szCs w:val="16"/>
                <w:lang w:val="en-US"/>
              </w:rPr>
              <w:t>Ray Bradbury’s</w:t>
            </w:r>
            <w:r w:rsidRPr="000B0B4D">
              <w:rPr>
                <w:rFonts w:ascii="Merriweather" w:hAnsi="Merriweather"/>
                <w:color w:val="282828"/>
                <w:sz w:val="16"/>
                <w:szCs w:val="16"/>
                <w:lang w:val="en-US"/>
              </w:rPr>
              <w:t xml:space="preserve"> </w:t>
            </w:r>
            <w:r w:rsidRPr="000B0B4D">
              <w:rPr>
                <w:rFonts w:ascii="Merriweather" w:hAnsi="Merriweather"/>
                <w:i/>
                <w:iCs/>
                <w:color w:val="282828"/>
                <w:sz w:val="16"/>
                <w:szCs w:val="16"/>
                <w:lang w:val="en-US"/>
              </w:rPr>
              <w:t>Fahrenheit 451</w:t>
            </w:r>
            <w:r w:rsidRPr="000B0B4D">
              <w:rPr>
                <w:rFonts w:ascii="Merriweather" w:hAnsi="Merriweather"/>
                <w:color w:val="282828"/>
                <w:sz w:val="16"/>
                <w:szCs w:val="16"/>
                <w:lang w:val="en-US"/>
              </w:rPr>
              <w:t>. 2008. (pp.3-19; 31-43</w:t>
            </w:r>
            <w:r w:rsidRPr="000B0B4D">
              <w:rPr>
                <w:rFonts w:ascii="Merriweather" w:hAnsi="Merriweather"/>
                <w:color w:val="282828"/>
                <w:sz w:val="16"/>
                <w:szCs w:val="16"/>
                <w:shd w:val="clear" w:color="auto" w:fill="F7F7F7"/>
                <w:lang w:val="en-US"/>
              </w:rPr>
              <w:t>)</w:t>
            </w:r>
          </w:p>
          <w:p w14:paraId="30806521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Bloom; H. (ed)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Margaret Atwood's The Handmaid's Tale. 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Chelsea House Publisher. (pp. 3- 41)</w:t>
            </w:r>
          </w:p>
          <w:p w14:paraId="48B47C87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Booker, Keith.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The Dystopian Impulse in Modern Literature. Fiction as Social Criticism.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Greenwood Press. London. 1994 (pp. 25-47)</w:t>
            </w:r>
          </w:p>
          <w:p w14:paraId="4F1A2334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Jameson, Fredric.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Archaeologies of the Future. The Desire Called Utopia and Other Science Fictions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. Verso. 2005</w:t>
            </w:r>
          </w:p>
          <w:p w14:paraId="38C56BC4" w14:textId="34774D6F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McDougald, Stuart (ed).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Stanley Kubrick’s A Clockwork Orange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. Cambridge University Press. 2003) (selected parts)</w:t>
            </w:r>
          </w:p>
          <w:p w14:paraId="08C40AEF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Vrbančić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, Mario. </w:t>
            </w:r>
            <w:proofErr w:type="spellStart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Što</w:t>
            </w:r>
            <w:proofErr w:type="spellEnd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nakon</w:t>
            </w:r>
            <w:proofErr w:type="spellEnd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distopije</w:t>
            </w:r>
            <w:proofErr w:type="spellEnd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?</w:t>
            </w: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Zagreb: </w:t>
            </w: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Jesenski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 xml:space="preserve"> i Turk. 2024 (selected parts)</w:t>
            </w:r>
          </w:p>
          <w:p w14:paraId="63E4264C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sz w:val="16"/>
                <w:szCs w:val="16"/>
                <w:lang w:val="en-US"/>
              </w:rPr>
              <w:t>or</w:t>
            </w:r>
          </w:p>
          <w:p w14:paraId="429E29A5" w14:textId="77777777" w:rsidR="000B0B4D" w:rsidRPr="000B0B4D" w:rsidRDefault="000B0B4D" w:rsidP="000B0B4D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rPr>
                <w:rFonts w:ascii="Merriweather" w:eastAsia="MS Gothic" w:hAnsi="Merriweather"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sz w:val="16"/>
                <w:szCs w:val="16"/>
                <w:lang w:val="en-US" w:eastAsia="en-GB"/>
              </w:rPr>
              <w:t>Vrbančić</w:t>
            </w:r>
            <w:proofErr w:type="spellEnd"/>
            <w:r w:rsidRPr="000B0B4D">
              <w:rPr>
                <w:rFonts w:ascii="Merriweather" w:hAnsi="Merriweather"/>
                <w:sz w:val="16"/>
                <w:szCs w:val="16"/>
                <w:lang w:val="en-US" w:eastAsia="en-GB"/>
              </w:rPr>
              <w:t xml:space="preserve">, Mario. </w:t>
            </w:r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 w:eastAsia="en-GB"/>
              </w:rPr>
              <w:t xml:space="preserve">The Future </w:t>
            </w:r>
            <w:proofErr w:type="spellStart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 w:eastAsia="en-GB"/>
              </w:rPr>
              <w:t>od</w:t>
            </w:r>
            <w:proofErr w:type="spellEnd"/>
            <w:r w:rsidRPr="000B0B4D">
              <w:rPr>
                <w:rFonts w:ascii="Merriweather" w:hAnsi="Merriweather"/>
                <w:i/>
                <w:iCs/>
                <w:sz w:val="16"/>
                <w:szCs w:val="16"/>
                <w:lang w:val="en-US" w:eastAsia="en-GB"/>
              </w:rPr>
              <w:t xml:space="preserve"> Dystopia</w:t>
            </w:r>
            <w:r w:rsidRPr="000B0B4D">
              <w:rPr>
                <w:rFonts w:ascii="Merriweather" w:hAnsi="Merriweather"/>
                <w:sz w:val="16"/>
                <w:szCs w:val="16"/>
                <w:lang w:val="en-US" w:eastAsia="en-GB"/>
              </w:rPr>
              <w:t>. 2022.</w:t>
            </w:r>
          </w:p>
          <w:p w14:paraId="63D07860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07D4CFC7" w14:textId="77777777" w:rsidR="000B0B4D" w:rsidRPr="000B0B4D" w:rsidRDefault="000B0B4D" w:rsidP="000B0B4D">
            <w:pPr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Narration and the art of film, Mike Figgis</w:t>
            </w:r>
          </w:p>
          <w:p w14:paraId="3DCC4888" w14:textId="0A33B374" w:rsidR="00FC2198" w:rsidRPr="0017531F" w:rsidRDefault="000B0B4D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B0B4D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http://www.youtube.com/watch?v=uIH7OhOnGhY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3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4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07E48A9" w14:textId="606F3F5A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E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89C740F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E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2E324CA4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E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3CF1A842" w14:textId="02A7B85F" w:rsidR="000B0B4D" w:rsidRPr="000B0B4D" w:rsidRDefault="000B0B4D" w:rsidP="000B0B4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92" w:lineRule="exact"/>
              <w:rPr>
                <w:rFonts w:ascii="Merriweather" w:hAnsi="Merriweather"/>
                <w:bCs/>
                <w:position w:val="1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>10% - pohađanje nastave</w:t>
            </w:r>
            <w:r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 sukladno Pravilniku</w:t>
            </w: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, čitanje seminarske literature , aktivna participacija  </w:t>
            </w:r>
          </w:p>
          <w:p w14:paraId="1DD0CDD6" w14:textId="73EBD7DF" w:rsidR="000B0B4D" w:rsidRPr="000B0B4D" w:rsidRDefault="000B0B4D" w:rsidP="000B0B4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92" w:lineRule="exact"/>
              <w:rPr>
                <w:rFonts w:ascii="Merriweather" w:hAnsi="Merriweather"/>
                <w:bCs/>
                <w:position w:val="1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>20% - seminarska prezentacija</w:t>
            </w:r>
          </w:p>
          <w:p w14:paraId="646F7F3F" w14:textId="297C9926" w:rsidR="00FC2198" w:rsidRPr="0017531F" w:rsidRDefault="000B0B4D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70% - </w:t>
            </w:r>
            <w:r w:rsidR="00927EC1">
              <w:rPr>
                <w:rFonts w:ascii="Merriweather" w:hAnsi="Merriweather"/>
                <w:bCs/>
                <w:position w:val="1"/>
                <w:sz w:val="16"/>
                <w:szCs w:val="16"/>
              </w:rPr>
              <w:t>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5"/>
            <w:vAlign w:val="center"/>
          </w:tcPr>
          <w:p w14:paraId="6EFDE53D" w14:textId="115D5DE3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</w:t>
            </w:r>
          </w:p>
        </w:tc>
        <w:tc>
          <w:tcPr>
            <w:tcW w:w="6061" w:type="dxa"/>
            <w:gridSpan w:val="22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7D718DD" w14:textId="5C7145A6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</w:t>
            </w:r>
          </w:p>
        </w:tc>
        <w:tc>
          <w:tcPr>
            <w:tcW w:w="6061" w:type="dxa"/>
            <w:gridSpan w:val="22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D5E306A" w14:textId="207FE452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</w:t>
            </w:r>
          </w:p>
        </w:tc>
        <w:tc>
          <w:tcPr>
            <w:tcW w:w="6061" w:type="dxa"/>
            <w:gridSpan w:val="22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8E66CD7" w14:textId="5555497E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</w:t>
            </w:r>
          </w:p>
        </w:tc>
        <w:tc>
          <w:tcPr>
            <w:tcW w:w="6061" w:type="dxa"/>
            <w:gridSpan w:val="22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4BE2DC1" w14:textId="0EE0D84D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2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27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E737315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  <w:p w14:paraId="191B4CD3" w14:textId="0EABB35A" w:rsidR="000B0B4D" w:rsidRPr="000B0B4D" w:rsidRDefault="000B0B4D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FB18" w14:textId="77777777" w:rsidR="00F269D0" w:rsidRDefault="00F269D0" w:rsidP="009947BA">
      <w:pPr>
        <w:spacing w:before="0" w:after="0"/>
      </w:pPr>
      <w:r>
        <w:separator/>
      </w:r>
    </w:p>
  </w:endnote>
  <w:endnote w:type="continuationSeparator" w:id="0">
    <w:p w14:paraId="56A4F5B1" w14:textId="77777777" w:rsidR="00F269D0" w:rsidRDefault="00F269D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panose1 w:val="020B0604020202020204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9D38" w14:textId="77777777" w:rsidR="00F269D0" w:rsidRDefault="00F269D0" w:rsidP="009947BA">
      <w:pPr>
        <w:spacing w:before="0" w:after="0"/>
      </w:pPr>
      <w:r>
        <w:separator/>
      </w:r>
    </w:p>
  </w:footnote>
  <w:footnote w:type="continuationSeparator" w:id="0">
    <w:p w14:paraId="02E50E4A" w14:textId="77777777" w:rsidR="00F269D0" w:rsidRDefault="00F269D0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67"/>
    <w:multiLevelType w:val="hybridMultilevel"/>
    <w:tmpl w:val="66F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1504"/>
    <w:multiLevelType w:val="hybridMultilevel"/>
    <w:tmpl w:val="D15AE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449A7"/>
    <w:multiLevelType w:val="hybridMultilevel"/>
    <w:tmpl w:val="7EBA1814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176CD"/>
    <w:multiLevelType w:val="hybridMultilevel"/>
    <w:tmpl w:val="AF82C52E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43308"/>
    <w:multiLevelType w:val="hybridMultilevel"/>
    <w:tmpl w:val="E7FA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3D3546"/>
    <w:multiLevelType w:val="hybridMultilevel"/>
    <w:tmpl w:val="4858B38A"/>
    <w:lvl w:ilvl="0" w:tplc="C980ADE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C1E14"/>
    <w:multiLevelType w:val="hybridMultilevel"/>
    <w:tmpl w:val="25B84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469106">
    <w:abstractNumId w:val="5"/>
  </w:num>
  <w:num w:numId="2" w16cid:durableId="981232385">
    <w:abstractNumId w:val="3"/>
  </w:num>
  <w:num w:numId="3" w16cid:durableId="871575900">
    <w:abstractNumId w:val="2"/>
  </w:num>
  <w:num w:numId="4" w16cid:durableId="146866704">
    <w:abstractNumId w:val="4"/>
  </w:num>
  <w:num w:numId="5" w16cid:durableId="1970277471">
    <w:abstractNumId w:val="1"/>
  </w:num>
  <w:num w:numId="6" w16cid:durableId="383605321">
    <w:abstractNumId w:val="6"/>
  </w:num>
  <w:num w:numId="7" w16cid:durableId="18633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B0B4D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177B6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84BBC"/>
    <w:rsid w:val="006A4360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0440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27EC1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AE5A08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D210F"/>
    <w:rsid w:val="00DE6D53"/>
    <w:rsid w:val="00E06E39"/>
    <w:rsid w:val="00E07D73"/>
    <w:rsid w:val="00E17D18"/>
    <w:rsid w:val="00E30E67"/>
    <w:rsid w:val="00EB5A72"/>
    <w:rsid w:val="00F02A8F"/>
    <w:rsid w:val="00F22855"/>
    <w:rsid w:val="00F269D0"/>
    <w:rsid w:val="00F513E0"/>
    <w:rsid w:val="00F566DA"/>
    <w:rsid w:val="00F82834"/>
    <w:rsid w:val="00F84F5E"/>
    <w:rsid w:val="00FC2198"/>
    <w:rsid w:val="00FC283E"/>
    <w:rsid w:val="00FE383F"/>
    <w:rsid w:val="00FF1020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B0B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o_exile@yahoo.co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_exile@yahoo.co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Mario Vrbancic</cp:lastModifiedBy>
  <cp:revision>2</cp:revision>
  <cp:lastPrinted>2021-02-12T11:27:00Z</cp:lastPrinted>
  <dcterms:created xsi:type="dcterms:W3CDTF">2025-09-09T08:50:00Z</dcterms:created>
  <dcterms:modified xsi:type="dcterms:W3CDTF">2025-09-09T08:50:00Z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